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64E" w:rsidRPr="00FE331D" w:rsidRDefault="0088664E" w:rsidP="00FE331D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E331D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Введена ответственность за незаконные потребление и оборот новых психоактивных веществ.</w:t>
      </w:r>
    </w:p>
    <w:p w:rsidR="0088664E" w:rsidRPr="00FE331D" w:rsidRDefault="0088664E" w:rsidP="00FE331D">
      <w:pPr>
        <w:spacing w:after="0" w:line="240" w:lineRule="auto"/>
        <w:rPr>
          <w:rFonts w:ascii="Times New Roman" w:hAnsi="Times New Roman" w:cs="Times New Roman"/>
          <w:color w:val="337FBD"/>
          <w:sz w:val="24"/>
          <w:szCs w:val="24"/>
          <w:lang w:eastAsia="ru-RU"/>
        </w:rPr>
      </w:pPr>
    </w:p>
    <w:p w:rsidR="0088664E" w:rsidRPr="00FE331D" w:rsidRDefault="0088664E" w:rsidP="006568E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E33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Федеральным законом от 03.02.2015 № 7-ФЗ внесены изменения в отдельные законодательные акты Российской Федерации, устанавливающие уголовную ответственность за незаконный оборот новых психоактивных веществ, так называемых «спайсов», и административную - за их потребление и вовлечение в этот процесс несовершеннолетних. За совершение указанного вида преступления предусмотрено максимальное наказание в виде лишения свободы на срок до восьми лет.</w:t>
      </w:r>
      <w:r w:rsidRPr="00FE33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Законодательно закреплено понятие «новые потенциально опасные психоактивные вещества» - это вещества синтетического или естественного происхождения, вызывающие у человека состояние наркотического или иного токсического опьянения, опасное для его жизни и здоровья.</w:t>
      </w:r>
      <w:r w:rsidRPr="00FE33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Поскольку незаконный оборот этих веществ представляет собой их производство, изготовление, переработку, хранение, перевозку, пересылку, приобретение, ввоз в страну и вывоз из нее, сбыт, то законом введен запрет на все указанные виды деятельности, а также на пропаганду каких-либо преимуществ в использовании таких веществ, в том числе в медицинских целях.</w:t>
      </w:r>
      <w:r w:rsidRPr="00FE33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Лишь отдельным органам власти разрешено использовать новые потенциально опасные психоактивные вещества в научной, учебной и экспертной деятельности.</w:t>
      </w:r>
      <w:r w:rsidRPr="00FE33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ФСКН России поручено вести «Реестр новых потенциально опасных психоактивных веществ, оборот которых в Российской Федерации запрещен». Порядок формирования и содержание Реестра должен устанавливаться федеральным органом исполнительной власти по контролю за оборотом наркотических средств и психотропных веществ. Реестр подлежит размещению на официальном сайте ФСКН России.</w:t>
      </w:r>
      <w:r w:rsidRPr="00FE331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Нововведения вступили в действие с 15 февраля 2015 года.</w:t>
      </w:r>
    </w:p>
    <w:p w:rsidR="0088664E" w:rsidRPr="00FE331D" w:rsidRDefault="0088664E">
      <w:pPr>
        <w:rPr>
          <w:rFonts w:ascii="Times New Roman" w:hAnsi="Times New Roman" w:cs="Times New Roman"/>
          <w:sz w:val="24"/>
          <w:szCs w:val="24"/>
        </w:rPr>
      </w:pPr>
    </w:p>
    <w:sectPr w:rsidR="0088664E" w:rsidRPr="00FE331D" w:rsidSect="0096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31D"/>
    <w:rsid w:val="001E4590"/>
    <w:rsid w:val="006568E8"/>
    <w:rsid w:val="0088664E"/>
    <w:rsid w:val="00967619"/>
    <w:rsid w:val="00F959CC"/>
    <w:rsid w:val="00FE33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61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FE33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49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258</Words>
  <Characters>1475</Characters>
  <Application>Microsoft Office Outlook</Application>
  <DocSecurity>0</DocSecurity>
  <Lines>0</Lines>
  <Paragraphs>0</Paragraphs>
  <ScaleCrop>false</ScaleCrop>
  <Company>DreamLair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Customer</cp:lastModifiedBy>
  <cp:revision>2</cp:revision>
  <dcterms:created xsi:type="dcterms:W3CDTF">2015-04-29T06:52:00Z</dcterms:created>
  <dcterms:modified xsi:type="dcterms:W3CDTF">2015-05-27T11:03:00Z</dcterms:modified>
</cp:coreProperties>
</file>